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E94" w:rsidRPr="00A73394" w:rsidRDefault="00877E94" w:rsidP="00877E9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394">
        <w:rPr>
          <w:rFonts w:ascii="Times New Roman" w:hAnsi="Times New Roman" w:cs="Times New Roman"/>
          <w:b/>
          <w:sz w:val="24"/>
          <w:szCs w:val="24"/>
        </w:rPr>
        <w:t>Scenariusz zajęć korekcyjno-kompensacyjnych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2BB8">
        <w:rPr>
          <w:rFonts w:ascii="Times New Roman" w:hAnsi="Times New Roman" w:cs="Times New Roman"/>
          <w:b/>
          <w:sz w:val="24"/>
          <w:szCs w:val="24"/>
        </w:rPr>
        <w:t>TEMAT ZAJĘĆ: DOSKONALENIE KOMPETENCJI MATEMATYCZNYCH.</w:t>
      </w:r>
    </w:p>
    <w:p w:rsidR="00877E94" w:rsidRPr="00A72BB8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Uczestnicy zajęć: uczniowie ze specyficznymi trudnościami w uczeniu się o charakterze dyskalkulii, kl. 4 szkoły podstawowej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Jednostka lekcyjna: 1 godzina lekcyjna / 45min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 lekcji: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doskonalenie pamięci operacyjnej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formułowanie szeregu 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formułowanie rytmów i sekwencji 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dokonywanie arytmetycznych operacji myślowych na materiale abstrakcyjnym i konkretnym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Formy pracy: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praca indywidualna z zasobem cyfrowym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stolikowa praca w parach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grywalizacja cyfrowa 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Środki dydaktyczne: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monitor interaktywny 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materiał poglądowy 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E94" w:rsidRPr="00A72BB8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2BB8">
        <w:rPr>
          <w:rFonts w:ascii="Times New Roman" w:hAnsi="Times New Roman" w:cs="Times New Roman"/>
          <w:b/>
          <w:sz w:val="24"/>
          <w:szCs w:val="24"/>
        </w:rPr>
        <w:t>PRZEBIEG LEKCJI:</w:t>
      </w:r>
    </w:p>
    <w:p w:rsidR="00877E94" w:rsidRPr="0080237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E94" w:rsidRPr="00802374" w:rsidRDefault="00877E94" w:rsidP="00877E9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374">
        <w:rPr>
          <w:rFonts w:ascii="Times New Roman" w:hAnsi="Times New Roman" w:cs="Times New Roman"/>
          <w:b/>
          <w:sz w:val="24"/>
          <w:szCs w:val="24"/>
        </w:rPr>
        <w:t>Faza wprowadzająca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„Barometr nastrojów”. Krótka rozmowa o samopoczuciu, mająca na celu określenie stopnia gotowości do zaplanowanej aktywności lekcyjnej, budowanie wspierającej i przyjaznej atmosfery podczas lekcji. Uczniowie przekręcają wskazówkę na barometrze.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022CC7D" wp14:editId="620BB4C5">
            <wp:extent cx="1724980" cy="1028700"/>
            <wp:effectExtent l="0" t="0" r="8890" b="0"/>
            <wp:docPr id="2" name="Obraz 2" descr="C:\Users\Monika Piecka\Desktop\3-smileys-farbe-barometer-offentliche-meinung-horizontal-400-10323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 Piecka\Desktop\3-smileys-farbe-barometer-offentliche-meinung-horizontal-400-103236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r="1204" b="65667"/>
                    <a:stretch/>
                  </pic:blipFill>
                  <pic:spPr bwMode="auto">
                    <a:xfrm>
                      <a:off x="0" y="0"/>
                      <a:ext cx="1762857" cy="10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E94" w:rsidRPr="00802374" w:rsidRDefault="00877E94" w:rsidP="00877E9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3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Faza automatyzująca i utrwalająca 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Wykorzystanie aplikacji terapeutycznej</w:t>
      </w:r>
      <w:r w:rsidRPr="00D22A27">
        <w:rPr>
          <w:rFonts w:ascii="Times New Roman" w:hAnsi="Times New Roman" w:cs="Times New Roman"/>
          <w:sz w:val="24"/>
          <w:szCs w:val="24"/>
        </w:rPr>
        <w:t xml:space="preserve"> na monitory interaktywne</w:t>
      </w:r>
      <w:r>
        <w:rPr>
          <w:rFonts w:ascii="Times New Roman" w:hAnsi="Times New Roman" w:cs="Times New Roman"/>
          <w:sz w:val="24"/>
          <w:szCs w:val="24"/>
        </w:rPr>
        <w:t xml:space="preserve"> EDUBOTY. Uczniowie wykonują zadanie zgodnie z instrukcją na ekranie, utrwalając tym samym system pozycyjny oraz adekwatny opis słowny liczb.</w:t>
      </w:r>
    </w:p>
    <w:p w:rsidR="00877E94" w:rsidRPr="00D22A27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622CFD7" wp14:editId="308C68FC">
            <wp:extent cx="2546733" cy="1363980"/>
            <wp:effectExtent l="0" t="0" r="6350" b="7620"/>
            <wp:docPr id="3" name="Obraz 3" descr="C:\Users\Monika Piecka\Pictures\Screenshots\Zrzut ekranu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 Piecka\Pictures\Screenshots\Zrzut ekranu (1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28689" r="29366" b="37684"/>
                    <a:stretch/>
                  </pic:blipFill>
                  <pic:spPr bwMode="auto">
                    <a:xfrm>
                      <a:off x="0" y="0"/>
                      <a:ext cx="2580358" cy="138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E94" w:rsidRPr="00802374" w:rsidRDefault="00877E94" w:rsidP="00877E9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374">
        <w:rPr>
          <w:rFonts w:ascii="Times New Roman" w:hAnsi="Times New Roman" w:cs="Times New Roman"/>
          <w:b/>
          <w:sz w:val="24"/>
          <w:szCs w:val="24"/>
        </w:rPr>
        <w:t>Faza wykonawcza</w:t>
      </w:r>
    </w:p>
    <w:p w:rsidR="00877E94" w:rsidRPr="00802374" w:rsidRDefault="00877E94" w:rsidP="00877E94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374">
        <w:rPr>
          <w:rFonts w:ascii="Times New Roman" w:hAnsi="Times New Roman" w:cs="Times New Roman"/>
          <w:b/>
          <w:sz w:val="24"/>
          <w:szCs w:val="24"/>
        </w:rPr>
        <w:t xml:space="preserve">Sekwencje 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8EF">
        <w:rPr>
          <w:rFonts w:ascii="Times New Roman" w:hAnsi="Times New Roman" w:cs="Times New Roman"/>
          <w:sz w:val="24"/>
          <w:szCs w:val="24"/>
        </w:rPr>
        <w:t>-naśladowanie</w:t>
      </w:r>
    </w:p>
    <w:p w:rsidR="00877E94" w:rsidRPr="00FE28EF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podnosi kolejno układ 5 następujących po sobie kolorowych figur geometrycznych. Uczniowie mając do dyspozycji na ławce taki sam zestaw pojedynczych figur, układają je zgodnie z zaobserwowaną prawidłowością. Dla podwyższenia stopnia trudności tego zadania można zaproponować uczniom odtworzenie kolejnych figur z pamięci.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8EF">
        <w:rPr>
          <w:rFonts w:ascii="Times New Roman" w:hAnsi="Times New Roman" w:cs="Times New Roman"/>
          <w:sz w:val="24"/>
          <w:szCs w:val="24"/>
        </w:rPr>
        <w:t>-kontynuowanie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monitorze interaktywnym zostają wyświetlone sekwencje. Uczniowie kontynuują wzory. Udzielają odpowiedzi, ile razy powtórzony został wzór w ciągu.</w:t>
      </w:r>
    </w:p>
    <w:p w:rsidR="00877E94" w:rsidRDefault="00877E94" w:rsidP="00877E94">
      <w:pPr>
        <w:spacing w:after="0" w:line="360" w:lineRule="auto"/>
        <w:jc w:val="both"/>
      </w:pPr>
      <w:r w:rsidRPr="00FC3529">
        <w:rPr>
          <w:noProof/>
          <w:lang w:eastAsia="pl-PL"/>
        </w:rPr>
        <w:drawing>
          <wp:inline distT="0" distB="0" distL="0" distR="0" wp14:anchorId="15A46B62" wp14:editId="5FB84E4A">
            <wp:extent cx="3467100" cy="419100"/>
            <wp:effectExtent l="0" t="0" r="0" b="0"/>
            <wp:docPr id="8" name="Obraz 8" descr="C:\Users\Monika Piecka\Pictures\Screenshots\Zrzut ekranu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 Piecka\Pictures\Screenshots\Zrzut ekranu (1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4098" r="14815" b="52969"/>
                    <a:stretch/>
                  </pic:blipFill>
                  <pic:spPr bwMode="auto">
                    <a:xfrm>
                      <a:off x="0" y="0"/>
                      <a:ext cx="3467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8EF">
        <w:rPr>
          <w:rFonts w:ascii="Times New Roman" w:hAnsi="Times New Roman" w:cs="Times New Roman"/>
          <w:sz w:val="24"/>
          <w:szCs w:val="24"/>
        </w:rPr>
        <w:t>-uzupełnianie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Uczniowie układają sekwencję z klocków, pozostawiając ją niedokończoną. Następnie wymieniają się miejscami i dopełniają swoje wzory. </w:t>
      </w:r>
    </w:p>
    <w:p w:rsidR="00877E94" w:rsidRPr="00FE28EF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37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CA055DC" wp14:editId="6E0A9EC1">
            <wp:extent cx="2438400" cy="1460323"/>
            <wp:effectExtent l="0" t="0" r="0" b="6985"/>
            <wp:docPr id="9" name="Obraz 9" descr="C:\Users\Monika Piecka\Pictures\Screenshots\Zrzut ekranu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ka Piecka\Pictures\Screenshots\Zrzut ekranu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3" t="29087" r="39124" b="19230"/>
                    <a:stretch/>
                  </pic:blipFill>
                  <pic:spPr bwMode="auto">
                    <a:xfrm>
                      <a:off x="0" y="0"/>
                      <a:ext cx="2459928" cy="147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8EF">
        <w:rPr>
          <w:rFonts w:ascii="Times New Roman" w:hAnsi="Times New Roman" w:cs="Times New Roman"/>
          <w:sz w:val="24"/>
          <w:szCs w:val="24"/>
        </w:rPr>
        <w:t>-samodzielne układanie sekwencji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Nauczyciel wymyśla sekwencję ruchów rękami i nogami. Uczniowie odtwarzają ją. Następnie każdy uczeń samodzielnie układa sekwencję ruchów, a reszta uczestników zajęć odtwarza. Nauczyciel wskazuje na liczbę powtarzanych sekwencji (wzorów).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E94" w:rsidRPr="00802374" w:rsidRDefault="00877E94" w:rsidP="00877E94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374">
        <w:rPr>
          <w:rFonts w:ascii="Times New Roman" w:hAnsi="Times New Roman" w:cs="Times New Roman"/>
          <w:b/>
          <w:sz w:val="24"/>
          <w:szCs w:val="24"/>
        </w:rPr>
        <w:t>Sekwencje w działaniach arytmetycznych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Uczniowie dopełniają ciągi wyrazowe zgodnie z zauważoną prawidłowością. Do podwyższenia stopnia trudności zadania można zaproponować uczniom odtworzenie z pamięci zaprezentowanych sekwencji.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CB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879370B" wp14:editId="4D416E3F">
            <wp:extent cx="2963474" cy="2209800"/>
            <wp:effectExtent l="0" t="0" r="8890" b="0"/>
            <wp:docPr id="10" name="Obraz 10" descr="C:\Users\Monika Piecka\Pictures\Screenshots\Zrzut ekranu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 Piecka\Pictures\Screenshots\Zrzut ekranu (2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22340" r="32407" b="6643"/>
                    <a:stretch/>
                  </pic:blipFill>
                  <pic:spPr bwMode="auto">
                    <a:xfrm>
                      <a:off x="0" y="0"/>
                      <a:ext cx="2969873" cy="221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poszczególnych sekwencji formułujemy pytania,  zobowiązujące uczniów do dokonania określonych obliczeń matematycznych, np. 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2F4B24" wp14:editId="4B627F44">
            <wp:extent cx="2962910" cy="480060"/>
            <wp:effectExtent l="0" t="0" r="889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7" r="257" b="78307"/>
                    <a:stretch/>
                  </pic:blipFill>
                  <pic:spPr bwMode="auto">
                    <a:xfrm>
                      <a:off x="0" y="0"/>
                      <a:ext cx="296291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E94" w:rsidRPr="003669AA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669AA">
        <w:rPr>
          <w:rFonts w:ascii="Times New Roman" w:hAnsi="Times New Roman" w:cs="Times New Roman"/>
          <w:sz w:val="18"/>
          <w:szCs w:val="18"/>
        </w:rPr>
        <w:t>Ile razy należy powtórzyć wzór (stanowiący następujące po sobie owoce), jeśli wiemy, że wszystkich owoców w ciągu jest 25?</w:t>
      </w:r>
    </w:p>
    <w:p w:rsidR="00877E94" w:rsidRPr="003669AA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669AA">
        <w:rPr>
          <w:rFonts w:ascii="Times New Roman" w:hAnsi="Times New Roman" w:cs="Times New Roman"/>
          <w:sz w:val="18"/>
          <w:szCs w:val="18"/>
        </w:rPr>
        <w:t>Ile owoców zmieści się w ciągu, w którym wzór powtarza się 4 razy?</w:t>
      </w:r>
    </w:p>
    <w:p w:rsidR="00877E94" w:rsidRPr="003669AA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669AA">
        <w:rPr>
          <w:rFonts w:ascii="Times New Roman" w:hAnsi="Times New Roman" w:cs="Times New Roman"/>
          <w:sz w:val="18"/>
          <w:szCs w:val="18"/>
        </w:rPr>
        <w:t>Na którym miejscu z kolei będzie pomidor, jeśli w sekwencji wzór powtarza się 6 razy.</w:t>
      </w:r>
    </w:p>
    <w:p w:rsidR="00877E94" w:rsidRPr="003669AA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669AA">
        <w:rPr>
          <w:rFonts w:ascii="Times New Roman" w:hAnsi="Times New Roman" w:cs="Times New Roman"/>
          <w:sz w:val="18"/>
          <w:szCs w:val="18"/>
        </w:rPr>
        <w:t>Który owoc będzie zajmował 35 miejsce w ciągu?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E94" w:rsidRPr="0057229F" w:rsidRDefault="00877E94" w:rsidP="00877E9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29F">
        <w:rPr>
          <w:rFonts w:ascii="Times New Roman" w:hAnsi="Times New Roman" w:cs="Times New Roman"/>
          <w:b/>
          <w:sz w:val="24"/>
          <w:szCs w:val="24"/>
        </w:rPr>
        <w:t>Zakończenie lekcji</w:t>
      </w:r>
    </w:p>
    <w:p w:rsidR="00877E94" w:rsidRDefault="00877E94" w:rsidP="0087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92FB8" wp14:editId="07685B6C">
                <wp:simplePos x="0" y="0"/>
                <wp:positionH relativeFrom="column">
                  <wp:posOffset>2971165</wp:posOffset>
                </wp:positionH>
                <wp:positionV relativeFrom="paragraph">
                  <wp:posOffset>273685</wp:posOffset>
                </wp:positionV>
                <wp:extent cx="236220" cy="160020"/>
                <wp:effectExtent l="0" t="19050" r="30480" b="30480"/>
                <wp:wrapNone/>
                <wp:docPr id="12" name="Strzałka w praw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6002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7E94" w:rsidRDefault="00877E94" w:rsidP="00877E94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92F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2" o:spid="_x0000_s1026" type="#_x0000_t13" style="position:absolute;left:0;text-align:left;margin-left:233.95pt;margin-top:21.55pt;width:18.6pt;height:1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" adj="14284" fillcolor="#5b9bd5" strokecolor="#41719c" strokeweight="1pt">
                <v:textbox>
                  <w:txbxContent>
                    <w:p w:rsidR="00877E94" w:rsidRDefault="00877E94" w:rsidP="00877E94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Nauczyciel omawia formę pracy samokształceniowej z wykorzystaniem </w:t>
      </w:r>
      <w:proofErr w:type="spellStart"/>
      <w:r>
        <w:rPr>
          <w:rFonts w:ascii="Times New Roman" w:hAnsi="Times New Roman" w:cs="Times New Roman"/>
          <w:sz w:val="24"/>
          <w:szCs w:val="24"/>
        </w:rPr>
        <w:t>Padleta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(doskonalenie biegłości arytmetycznych i pamięci operacyjnej).          </w:t>
      </w:r>
      <w:hyperlink r:id="rId11" w:history="1">
        <w:r w:rsidRPr="00967ECA">
          <w:rPr>
            <w:rStyle w:val="Hipercze"/>
            <w:rFonts w:ascii="Times New Roman" w:hAnsi="Times New Roman" w:cs="Times New Roman"/>
            <w:sz w:val="24"/>
            <w:szCs w:val="24"/>
          </w:rPr>
          <w:t>https://padlet.com/mopie791/Bookmarks</w:t>
        </w:r>
      </w:hyperlink>
    </w:p>
    <w:p w:rsidR="00E91FDC" w:rsidRDefault="00E91FDC">
      <w:bookmarkStart w:id="0" w:name="_GoBack"/>
      <w:bookmarkEnd w:id="0"/>
    </w:p>
    <w:sectPr w:rsidR="00E91F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C5DEF"/>
    <w:multiLevelType w:val="hybridMultilevel"/>
    <w:tmpl w:val="E280DED4"/>
    <w:lvl w:ilvl="0" w:tplc="4928E8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F396B"/>
    <w:multiLevelType w:val="hybridMultilevel"/>
    <w:tmpl w:val="A642D4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A3C96"/>
    <w:multiLevelType w:val="hybridMultilevel"/>
    <w:tmpl w:val="65D63C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E94"/>
    <w:rsid w:val="00877E94"/>
    <w:rsid w:val="00E91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6C1A2C-B65C-47DF-B2B1-68849FC0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7E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E9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77E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adlet.com/mopie791/Bookmarks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Aronowska-Tokarska</dc:creator>
  <cp:keywords/>
  <dc:description/>
  <cp:lastModifiedBy>Anna Aronowska-Tokarska</cp:lastModifiedBy>
  <cp:revision>1</cp:revision>
  <dcterms:created xsi:type="dcterms:W3CDTF">2022-05-31T14:11:00Z</dcterms:created>
  <dcterms:modified xsi:type="dcterms:W3CDTF">2022-05-31T14:11:00Z</dcterms:modified>
</cp:coreProperties>
</file>